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3</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Bright Horizons Family Solutions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2"/>
        <w:gridCol w:w="8023"/>
      </w:tblGrid>
      <w:tr>
        <w:trPr/>
        <w:tc>
          <w:tcPr>
            <w:tcW w:w="2182" w:type="dxa"/>
            <w:tcBorders/>
            <w:vAlign w:val="center"/>
          </w:tcPr>
          <w:p>
            <w:pPr>
              <w:pStyle w:val="TableContents"/>
              <w:bidi w:val="0"/>
              <w:spacing w:before="0" w:after="283"/>
              <w:jc w:val="left"/>
              <w:rPr/>
            </w:pPr>
            <w:r>
              <w:rPr/>
              <w:t>1</w:t>
            </w:r>
          </w:p>
        </w:tc>
        <w:tc>
          <w:tcPr>
            <w:tcW w:w="802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Kayne Anderson Rudnick Investment Management, LLC</w:t>
            </w:r>
          </w:p>
        </w:tc>
      </w:tr>
      <w:tr>
        <w:trPr/>
        <w:tc>
          <w:tcPr>
            <w:tcW w:w="2182" w:type="dxa"/>
            <w:tcBorders/>
            <w:vAlign w:val="center"/>
          </w:tcPr>
          <w:p>
            <w:pPr>
              <w:pStyle w:val="TableContents"/>
              <w:bidi w:val="0"/>
              <w:spacing w:before="0" w:after="283"/>
              <w:jc w:val="left"/>
              <w:rPr/>
            </w:pPr>
            <w:r>
              <w:rPr/>
              <w:t>2</w:t>
            </w:r>
          </w:p>
        </w:tc>
        <w:tc>
          <w:tcPr>
            <w:tcW w:w="802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2" w:type="dxa"/>
            <w:tcBorders/>
            <w:vAlign w:val="center"/>
          </w:tcPr>
          <w:p>
            <w:pPr>
              <w:pStyle w:val="TableContents"/>
              <w:bidi w:val="0"/>
              <w:spacing w:before="0" w:after="283"/>
              <w:jc w:val="left"/>
              <w:rPr/>
            </w:pPr>
            <w:r>
              <w:rPr/>
              <w:t>3</w:t>
            </w:r>
          </w:p>
        </w:tc>
        <w:tc>
          <w:tcPr>
            <w:tcW w:w="8023" w:type="dxa"/>
            <w:tcBorders/>
            <w:vAlign w:val="center"/>
          </w:tcPr>
          <w:p>
            <w:pPr>
              <w:pStyle w:val="TableContents"/>
              <w:bidi w:val="0"/>
              <w:spacing w:before="0" w:after="283"/>
              <w:jc w:val="left"/>
              <w:rPr/>
            </w:pPr>
            <w:r>
              <w:rPr/>
              <w:t>Sec Use Only</w:t>
            </w:r>
          </w:p>
        </w:tc>
      </w:tr>
      <w:tr>
        <w:trPr/>
        <w:tc>
          <w:tcPr>
            <w:tcW w:w="2182" w:type="dxa"/>
            <w:tcBorders/>
            <w:vAlign w:val="center"/>
          </w:tcPr>
          <w:p>
            <w:pPr>
              <w:pStyle w:val="TableContents"/>
              <w:bidi w:val="0"/>
              <w:spacing w:before="0" w:after="283"/>
              <w:jc w:val="left"/>
              <w:rPr/>
            </w:pPr>
            <w:r>
              <w:rPr/>
              <w:t>4</w:t>
            </w:r>
          </w:p>
        </w:tc>
        <w:tc>
          <w:tcPr>
            <w:tcW w:w="802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CALIFORNIA </w:t>
            </w:r>
          </w:p>
        </w:tc>
      </w:tr>
      <w:tr>
        <w:trPr/>
        <w:tc>
          <w:tcPr>
            <w:tcW w:w="218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2,382,539.00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470,978.00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2,408,949.00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470,978.00</w:t>
                  </w:r>
                </w:p>
              </w:tc>
            </w:tr>
          </w:tbl>
          <w:p>
            <w:pPr>
              <w:pStyle w:val="TableContents"/>
              <w:bidi w:val="0"/>
              <w:spacing w:before="0" w:after="283"/>
              <w:jc w:val="left"/>
              <w:rPr/>
            </w:pPr>
            <w:r>
              <w:rPr/>
            </w:r>
          </w:p>
        </w:tc>
        <w:tc>
          <w:tcPr>
            <w:tcW w:w="8023" w:type="dxa"/>
            <w:tcBorders/>
            <w:vAlign w:val="center"/>
          </w:tcPr>
          <w:p>
            <w:pPr>
              <w:pStyle w:val="TableContents"/>
              <w:bidi w:val="0"/>
              <w:spacing w:before="0" w:after="283"/>
              <w:jc w:val="left"/>
              <w:rPr>
                <w:sz w:val="4"/>
                <w:szCs w:val="4"/>
              </w:rPr>
            </w:pPr>
            <w:r>
              <w:rPr>
                <w:sz w:val="4"/>
                <w:szCs w:val="4"/>
              </w:rPr>
            </w:r>
          </w:p>
        </w:tc>
      </w:tr>
      <w:tr>
        <w:trPr/>
        <w:tc>
          <w:tcPr>
            <w:tcW w:w="2182" w:type="dxa"/>
            <w:tcBorders/>
            <w:vAlign w:val="center"/>
          </w:tcPr>
          <w:p>
            <w:pPr>
              <w:pStyle w:val="TableContents"/>
              <w:bidi w:val="0"/>
              <w:spacing w:before="0" w:after="283"/>
              <w:jc w:val="left"/>
              <w:rPr/>
            </w:pPr>
            <w:r>
              <w:rPr/>
              <w:t>9</w:t>
            </w:r>
          </w:p>
        </w:tc>
        <w:tc>
          <w:tcPr>
            <w:tcW w:w="802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2,879,927.00</w:t>
            </w:r>
          </w:p>
        </w:tc>
      </w:tr>
      <w:tr>
        <w:trPr/>
        <w:tc>
          <w:tcPr>
            <w:tcW w:w="2182" w:type="dxa"/>
            <w:tcBorders/>
            <w:vAlign w:val="center"/>
          </w:tcPr>
          <w:p>
            <w:pPr>
              <w:pStyle w:val="TableContents"/>
              <w:bidi w:val="0"/>
              <w:spacing w:before="0" w:after="283"/>
              <w:jc w:val="left"/>
              <w:rPr/>
            </w:pPr>
            <w:r>
              <w:rPr/>
              <w:t>10</w:t>
            </w:r>
          </w:p>
        </w:tc>
        <w:tc>
          <w:tcPr>
            <w:tcW w:w="802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2" w:type="dxa"/>
            <w:tcBorders/>
            <w:vAlign w:val="center"/>
          </w:tcPr>
          <w:p>
            <w:pPr>
              <w:pStyle w:val="TableContents"/>
              <w:bidi w:val="0"/>
              <w:spacing w:before="0" w:after="283"/>
              <w:jc w:val="left"/>
              <w:rPr/>
            </w:pPr>
            <w:r>
              <w:rPr/>
              <w:t>11</w:t>
            </w:r>
          </w:p>
        </w:tc>
        <w:tc>
          <w:tcPr>
            <w:tcW w:w="802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5.5 % </w:t>
            </w:r>
          </w:p>
        </w:tc>
      </w:tr>
      <w:tr>
        <w:trPr/>
        <w:tc>
          <w:tcPr>
            <w:tcW w:w="2182" w:type="dxa"/>
            <w:tcBorders/>
            <w:vAlign w:val="center"/>
          </w:tcPr>
          <w:p>
            <w:pPr>
              <w:pStyle w:val="TableContents"/>
              <w:bidi w:val="0"/>
              <w:spacing w:before="0" w:after="283"/>
              <w:jc w:val="left"/>
              <w:rPr/>
            </w:pPr>
            <w:r>
              <w:rPr/>
              <w:t>12</w:t>
            </w:r>
          </w:p>
        </w:tc>
        <w:tc>
          <w:tcPr>
            <w:tcW w:w="802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74"/>
        <w:gridCol w:w="9076"/>
        <w:gridCol w:w="155"/>
      </w:tblGrid>
      <w:tr>
        <w:trPr/>
        <w:tc>
          <w:tcPr>
            <w:tcW w:w="974" w:type="dxa"/>
            <w:tcBorders/>
            <w:vAlign w:val="center"/>
          </w:tcPr>
          <w:p>
            <w:pPr>
              <w:pStyle w:val="TableContents"/>
              <w:bidi w:val="0"/>
              <w:spacing w:before="0" w:after="283"/>
              <w:jc w:val="left"/>
              <w:rPr/>
            </w:pPr>
            <w:r>
              <w:rPr/>
              <w:t>Item 1.</w:t>
            </w:r>
          </w:p>
        </w:tc>
        <w:tc>
          <w:tcPr>
            <w:tcW w:w="907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(a)</w:t>
            </w:r>
          </w:p>
        </w:tc>
        <w:tc>
          <w:tcPr>
            <w:tcW w:w="9076" w:type="dxa"/>
            <w:tcBorders/>
            <w:vAlign w:val="center"/>
          </w:tcPr>
          <w:p>
            <w:pPr>
              <w:pStyle w:val="TableContents"/>
              <w:bidi w:val="0"/>
              <w:jc w:val="left"/>
              <w:rPr/>
            </w:pPr>
            <w:r>
              <w:rPr/>
              <w:t xml:space="preserve">Name of issuer: </w:t>
            </w:r>
          </w:p>
          <w:p>
            <w:pPr>
              <w:pStyle w:val="TableContents"/>
              <w:bidi w:val="0"/>
              <w:spacing w:before="0" w:after="0"/>
              <w:jc w:val="left"/>
              <w:rPr/>
            </w:pPr>
            <w:r>
              <w:rPr/>
              <w:t>Bright Horizons Family Solutions Inc</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(b)</w:t>
            </w:r>
          </w:p>
        </w:tc>
        <w:tc>
          <w:tcPr>
            <w:tcW w:w="9076"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 WELLS AVENUE, NEWTON, MA 02459</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Item 2.</w:t>
            </w:r>
          </w:p>
        </w:tc>
        <w:tc>
          <w:tcPr>
            <w:tcW w:w="907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(a)</w:t>
            </w:r>
          </w:p>
        </w:tc>
        <w:tc>
          <w:tcPr>
            <w:tcW w:w="9076" w:type="dxa"/>
            <w:tcBorders/>
            <w:vAlign w:val="center"/>
          </w:tcPr>
          <w:p>
            <w:pPr>
              <w:pStyle w:val="TableContents"/>
              <w:bidi w:val="0"/>
              <w:jc w:val="left"/>
              <w:rPr/>
            </w:pPr>
            <w:r>
              <w:rPr/>
              <w:t xml:space="preserve">Name of person filing: </w:t>
            </w:r>
          </w:p>
          <w:p>
            <w:pPr>
              <w:pStyle w:val="TableContents"/>
              <w:bidi w:val="0"/>
              <w:spacing w:before="0" w:after="0"/>
              <w:jc w:val="left"/>
              <w:rPr/>
            </w:pPr>
            <w:r>
              <w:rPr/>
              <w:t>Kayne Anderson Rudnick Investment Management, LLC</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(b)</w:t>
            </w:r>
          </w:p>
        </w:tc>
        <w:tc>
          <w:tcPr>
            <w:tcW w:w="9076"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Kayne Anderson Rudnick Investment Management, LLC - 2000 Avenue of the Stars, Suite 1110, Los Angeles, CA 90067, US</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(c)</w:t>
            </w:r>
          </w:p>
        </w:tc>
        <w:tc>
          <w:tcPr>
            <w:tcW w:w="9076" w:type="dxa"/>
            <w:tcBorders/>
            <w:vAlign w:val="center"/>
          </w:tcPr>
          <w:p>
            <w:pPr>
              <w:pStyle w:val="TableContents"/>
              <w:bidi w:val="0"/>
              <w:jc w:val="left"/>
              <w:rPr/>
            </w:pPr>
            <w:r>
              <w:rPr/>
              <w:t xml:space="preserve">Citizenship: </w:t>
            </w:r>
          </w:p>
          <w:p>
            <w:pPr>
              <w:pStyle w:val="TableContents"/>
              <w:bidi w:val="0"/>
              <w:spacing w:before="0" w:after="0"/>
              <w:jc w:val="left"/>
              <w:rPr/>
            </w:pPr>
            <w:r>
              <w:rPr/>
              <w:t>Kayne Anderson Rudnick Investment Management, LLC - CALIFORNIA</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(d)</w:t>
            </w:r>
          </w:p>
        </w:tc>
        <w:tc>
          <w:tcPr>
            <w:tcW w:w="9076"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(e)</w:t>
            </w:r>
          </w:p>
        </w:tc>
        <w:tc>
          <w:tcPr>
            <w:tcW w:w="9076"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Item 3.</w:t>
            </w:r>
          </w:p>
        </w:tc>
        <w:tc>
          <w:tcPr>
            <w:tcW w:w="9076"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(a)</w:t>
            </w:r>
          </w:p>
        </w:tc>
        <w:tc>
          <w:tcPr>
            <w:tcW w:w="9076"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(b)</w:t>
            </w:r>
          </w:p>
        </w:tc>
        <w:tc>
          <w:tcPr>
            <w:tcW w:w="9076"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(c)</w:t>
            </w:r>
          </w:p>
        </w:tc>
        <w:tc>
          <w:tcPr>
            <w:tcW w:w="9076"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(d)</w:t>
            </w:r>
          </w:p>
        </w:tc>
        <w:tc>
          <w:tcPr>
            <w:tcW w:w="9076"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(e)</w:t>
            </w:r>
          </w:p>
        </w:tc>
        <w:tc>
          <w:tcPr>
            <w:tcW w:w="9076"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(f)</w:t>
            </w:r>
          </w:p>
        </w:tc>
        <w:tc>
          <w:tcPr>
            <w:tcW w:w="9076"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(g)</w:t>
            </w:r>
          </w:p>
        </w:tc>
        <w:tc>
          <w:tcPr>
            <w:tcW w:w="9076"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(h)</w:t>
            </w:r>
          </w:p>
        </w:tc>
        <w:tc>
          <w:tcPr>
            <w:tcW w:w="9076"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(i)</w:t>
            </w:r>
          </w:p>
        </w:tc>
        <w:tc>
          <w:tcPr>
            <w:tcW w:w="9076"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(j)</w:t>
            </w:r>
          </w:p>
        </w:tc>
        <w:tc>
          <w:tcPr>
            <w:tcW w:w="9076"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(k)</w:t>
            </w:r>
          </w:p>
        </w:tc>
        <w:tc>
          <w:tcPr>
            <w:tcW w:w="9076"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 </w:t>
            </w:r>
          </w:p>
        </w:tc>
        <w:tc>
          <w:tcPr>
            <w:tcW w:w="9231" w:type="dxa"/>
            <w:gridSpan w:val="2"/>
            <w:tcBorders/>
            <w:vAlign w:val="center"/>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Item 4.</w:t>
            </w:r>
          </w:p>
        </w:tc>
        <w:tc>
          <w:tcPr>
            <w:tcW w:w="9076"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(a)</w:t>
            </w:r>
          </w:p>
        </w:tc>
        <w:tc>
          <w:tcPr>
            <w:tcW w:w="9076"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2,879,927</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(b)</w:t>
            </w:r>
          </w:p>
        </w:tc>
        <w:tc>
          <w:tcPr>
            <w:tcW w:w="9076"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5.5  %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(c)</w:t>
            </w:r>
          </w:p>
        </w:tc>
        <w:tc>
          <w:tcPr>
            <w:tcW w:w="9076"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2,382,539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470,978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2,408,949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470,978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Item 5.</w:t>
            </w:r>
          </w:p>
        </w:tc>
        <w:tc>
          <w:tcPr>
            <w:tcW w:w="9076"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Item 6.</w:t>
            </w:r>
          </w:p>
        </w:tc>
        <w:tc>
          <w:tcPr>
            <w:tcW w:w="9076"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Item 7.</w:t>
            </w:r>
          </w:p>
        </w:tc>
        <w:tc>
          <w:tcPr>
            <w:tcW w:w="9076"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Item 8.</w:t>
            </w:r>
          </w:p>
        </w:tc>
        <w:tc>
          <w:tcPr>
            <w:tcW w:w="9076"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Item 9.</w:t>
            </w:r>
          </w:p>
        </w:tc>
        <w:tc>
          <w:tcPr>
            <w:tcW w:w="9076"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74"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10205" w:type="dxa"/>
        <w:jc w:val="left"/>
        <w:tblInd w:w="0" w:type="dxa"/>
        <w:tblLayout w:type="fixed"/>
        <w:tblCellMar>
          <w:top w:w="28" w:type="dxa"/>
          <w:left w:w="28" w:type="dxa"/>
          <w:bottom w:w="28" w:type="dxa"/>
          <w:right w:w="28" w:type="dxa"/>
        </w:tblCellMar>
      </w:tblPr>
      <w:tblGrid>
        <w:gridCol w:w="5197"/>
        <w:gridCol w:w="5008"/>
      </w:tblGrid>
      <w:tr>
        <w:trPr/>
        <w:tc>
          <w:tcPr>
            <w:tcW w:w="5197" w:type="dxa"/>
            <w:tcBorders/>
            <w:vAlign w:val="center"/>
          </w:tcPr>
          <w:p>
            <w:pPr>
              <w:pStyle w:val="TableContents"/>
              <w:bidi w:val="0"/>
              <w:spacing w:before="0" w:after="0"/>
              <w:jc w:val="left"/>
              <w:rPr/>
            </w:pPr>
            <w:r>
              <w:rPr/>
              <w:t> </w:t>
            </w:r>
          </w:p>
          <w:tbl>
            <w:tblPr>
              <w:tblW w:w="5626" w:type="dxa"/>
              <w:jc w:val="left"/>
              <w:tblInd w:w="0" w:type="dxa"/>
              <w:tblLayout w:type="fixed"/>
              <w:tblCellMar>
                <w:top w:w="28" w:type="dxa"/>
                <w:left w:w="28" w:type="dxa"/>
                <w:bottom w:w="28" w:type="dxa"/>
                <w:right w:w="28" w:type="dxa"/>
              </w:tblCellMar>
            </w:tblPr>
            <w:tblGrid>
              <w:gridCol w:w="5626"/>
            </w:tblGrid>
            <w:tr>
              <w:trPr/>
              <w:tc>
                <w:tcPr>
                  <w:tcW w:w="5626" w:type="dxa"/>
                  <w:tcBorders/>
                  <w:vAlign w:val="center"/>
                </w:tcPr>
                <w:p>
                  <w:pPr>
                    <w:pStyle w:val="TableContents"/>
                    <w:bidi w:val="0"/>
                    <w:spacing w:before="0" w:after="0"/>
                    <w:jc w:val="left"/>
                    <w:rPr/>
                  </w:pPr>
                  <w:r>
                    <w:rPr/>
                    <w:t>Kayne Anderson Rudnick Investment Management, LLC</w:t>
                  </w:r>
                </w:p>
              </w:tc>
            </w:tr>
          </w:tbl>
          <w:p>
            <w:pPr>
              <w:pStyle w:val="TableContents"/>
              <w:bidi w:val="0"/>
              <w:spacing w:before="0" w:after="283"/>
              <w:jc w:val="left"/>
              <w:rPr/>
            </w:pPr>
            <w:r>
              <w:rPr/>
            </w:r>
          </w:p>
        </w:tc>
        <w:tc>
          <w:tcPr>
            <w:tcW w:w="500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5"/>
        <w:gridCol w:w="4260"/>
      </w:tblGrid>
      <w:tr>
        <w:trPr/>
        <w:tc>
          <w:tcPr>
            <w:tcW w:w="594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2"/>
              <w:gridCol w:w="9033"/>
            </w:tblGrid>
            <w:tr>
              <w:trPr/>
              <w:tc>
                <w:tcPr>
                  <w:tcW w:w="1172" w:type="dxa"/>
                  <w:tcBorders/>
                  <w:vAlign w:val="center"/>
                </w:tcPr>
                <w:p>
                  <w:pPr>
                    <w:pStyle w:val="TableContents"/>
                    <w:bidi w:val="0"/>
                    <w:spacing w:before="0" w:after="283"/>
                    <w:jc w:val="left"/>
                    <w:rPr/>
                  </w:pPr>
                  <w:r>
                    <w:rPr/>
                    <w:t>Signature:</w:t>
                  </w:r>
                </w:p>
              </w:tc>
              <w:tc>
                <w:tcPr>
                  <w:tcW w:w="9033" w:type="dxa"/>
                  <w:tcBorders/>
                  <w:vAlign w:val="center"/>
                </w:tcPr>
                <w:p>
                  <w:pPr>
                    <w:pStyle w:val="TableContents"/>
                    <w:bidi w:val="0"/>
                    <w:spacing w:before="0" w:after="283"/>
                    <w:jc w:val="left"/>
                    <w:rPr/>
                  </w:pPr>
                  <w:r>
                    <w:rPr/>
                    <w:t>/s/Michael Shoemaker</w:t>
                  </w:r>
                </w:p>
              </w:tc>
            </w:tr>
            <w:tr>
              <w:trPr/>
              <w:tc>
                <w:tcPr>
                  <w:tcW w:w="1172" w:type="dxa"/>
                  <w:tcBorders/>
                  <w:vAlign w:val="center"/>
                </w:tcPr>
                <w:p>
                  <w:pPr>
                    <w:pStyle w:val="TableContents"/>
                    <w:bidi w:val="0"/>
                    <w:spacing w:before="0" w:after="283"/>
                    <w:jc w:val="left"/>
                    <w:rPr/>
                  </w:pPr>
                  <w:r>
                    <w:rPr/>
                    <w:t>Name/Title:</w:t>
                  </w:r>
                </w:p>
              </w:tc>
              <w:tc>
                <w:tcPr>
                  <w:tcW w:w="9033" w:type="dxa"/>
                  <w:tcBorders/>
                  <w:vAlign w:val="center"/>
                </w:tcPr>
                <w:p>
                  <w:pPr>
                    <w:pStyle w:val="TableContents"/>
                    <w:bidi w:val="0"/>
                    <w:spacing w:before="0" w:after="283"/>
                    <w:jc w:val="left"/>
                    <w:rPr/>
                  </w:pPr>
                  <w:r>
                    <w:rPr/>
                    <w:t>Chief Compliance Officer</w:t>
                  </w:r>
                </w:p>
              </w:tc>
            </w:tr>
            <w:tr>
              <w:trPr/>
              <w:tc>
                <w:tcPr>
                  <w:tcW w:w="1172" w:type="dxa"/>
                  <w:tcBorders/>
                  <w:vAlign w:val="center"/>
                </w:tcPr>
                <w:p>
                  <w:pPr>
                    <w:pStyle w:val="TableContents"/>
                    <w:bidi w:val="0"/>
                    <w:spacing w:before="0" w:after="283"/>
                    <w:jc w:val="left"/>
                    <w:rPr/>
                  </w:pPr>
                  <w:r>
                    <w:rPr/>
                    <w:t>Date:</w:t>
                  </w:r>
                </w:p>
              </w:tc>
              <w:tc>
                <w:tcPr>
                  <w:tcW w:w="9033"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2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747</Words>
  <Characters>3935</Characters>
  <CharactersWithSpaces>4673</CharactersWithSpaces>
  <Paragraphs>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