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Burke Mary Lou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BRIGHT HORIZONS FAMILY SOLUTIONS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WELLS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BRIGHT HORIZONS FAMILY SOLUTIONS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BFAM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North America Center Ops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2"/>
        <w:gridCol w:w="908"/>
        <w:gridCol w:w="778"/>
        <w:gridCol w:w="603"/>
        <w:gridCol w:w="346"/>
        <w:gridCol w:w="837"/>
        <w:gridCol w:w="445"/>
        <w:gridCol w:w="753"/>
        <w:gridCol w:w="1151"/>
        <w:gridCol w:w="989"/>
        <w:gridCol w:w="11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75.57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32,145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  <w:tr>
        <w:trPr/>
        <w:tc>
          <w:tcPr>
            <w:tcW w:w="227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Custodian for daughter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made pursuant to a trading plan intended to comply with Rule 10b5-1(c) previously adopted by the Reporting Person on March 10,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Casagrande, as attorney in fact for Mary Lou Burke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mlbpoabfam.txt"/>
      <w:bookmarkStart w:id="3" w:name="ksmlbpoabfam"/>
      <w:bookmarkEnd w:id="2"/>
      <w:bookmarkEnd w:id="3"/>
      <w:r>
        <w:rPr/>
        <w:t>BRIGHT HORIZONS FAMILY SOLUTIONS INC.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David Lissy,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Boland, John Casagrande and Stephen Dreier,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signing singly,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 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and/or director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Bright Horizons Family Solutions Inc. (the "Company"),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 (the "Act"),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complete and execute any amendment or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timely file such form with the United States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and any stock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may be of benefit to, in the best interest</w:t>
      </w:r>
    </w:p>
    <w:p>
      <w:pPr>
        <w:pStyle w:val="PreformattedText"/>
        <w:bidi w:val="0"/>
        <w:spacing w:before="0" w:after="0"/>
        <w:jc w:val="left"/>
        <w:rPr/>
      </w:pPr>
      <w:r>
        <w:rPr/>
        <w:t>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behalf of the undersigned pursuant to this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be in such form and shall contain such terms and conditions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and thing whatsoever requisite, necessary or proper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of substitution or revocation, hereby ratifying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confirming all the acts such attorney-in-fact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lawfully do or cause to be done by virtue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each of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 undersigneds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with respect to the undersigned's holdings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and transactions in securities issued by the Company,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each of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to be executed as of the date set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/s/ Mary Lou Burke            Date:  12/21/15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Witnessed:  /s/ Elizabeth Larcano         Date:  12/21/15</w:t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61892" TargetMode="External"/><Relationship Id="rId5" Type="http://schemas.openxmlformats.org/officeDocument/2006/relationships/hyperlink" Target="http://www.sec.gov/cgi-bin/browse-edgar?action=getcompany&amp;CIK=00014375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1065</Words>
  <Characters>5655</Characters>
  <CharactersWithSpaces>6616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